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E33CF1" w:rsidRDefault="00E33CF1" w:rsidP="003A7028">
      <w:pPr>
        <w:ind w:right="-709"/>
        <w:jc w:val="center"/>
        <w:rPr>
          <w:b/>
          <w:bCs/>
          <w:sz w:val="24"/>
          <w:szCs w:val="24"/>
          <w:rtl/>
          <w:lang w:bidi="ar-AE"/>
        </w:rPr>
      </w:pPr>
      <w:bookmarkStart w:id="0" w:name="_GoBack"/>
      <w:bookmarkEnd w:id="0"/>
      <w:r>
        <w:rPr>
          <w:rFonts w:hint="cs"/>
          <w:b/>
          <w:bCs/>
          <w:sz w:val="24"/>
          <w:szCs w:val="24"/>
          <w:rtl/>
          <w:lang w:bidi="ar-AE"/>
        </w:rPr>
        <w:t xml:space="preserve">دولة </w:t>
      </w:r>
      <w:r>
        <w:rPr>
          <w:rFonts w:hint="eastAsia"/>
          <w:b/>
          <w:bCs/>
          <w:sz w:val="24"/>
          <w:szCs w:val="24"/>
          <w:rtl/>
          <w:lang w:bidi="ar-AE"/>
        </w:rPr>
        <w:t>إسرائيل</w:t>
      </w:r>
      <w:r>
        <w:rPr>
          <w:rFonts w:hint="cs"/>
          <w:b/>
          <w:bCs/>
          <w:sz w:val="24"/>
          <w:szCs w:val="24"/>
          <w:rtl/>
          <w:lang w:bidi="ar-AE"/>
        </w:rPr>
        <w:t xml:space="preserve"> </w:t>
      </w:r>
    </w:p>
    <w:p w:rsidR="00E33CF1" w:rsidRDefault="00E33CF1" w:rsidP="003A7028">
      <w:pPr>
        <w:ind w:right="-709"/>
        <w:jc w:val="center"/>
        <w:rPr>
          <w:b/>
          <w:bCs/>
          <w:sz w:val="24"/>
          <w:szCs w:val="24"/>
          <w:rtl/>
          <w:lang w:bidi="ar-AE"/>
        </w:rPr>
      </w:pPr>
      <w:r>
        <w:rPr>
          <w:rFonts w:hint="cs"/>
          <w:b/>
          <w:bCs/>
          <w:sz w:val="24"/>
          <w:szCs w:val="24"/>
          <w:rtl/>
          <w:lang w:bidi="ar-AE"/>
        </w:rPr>
        <w:t>وزارة الصحة</w:t>
      </w:r>
    </w:p>
    <w:p w:rsidR="00E33CF1" w:rsidRPr="00E33CF1" w:rsidRDefault="00E33CF1" w:rsidP="00E33CF1">
      <w:pPr>
        <w:ind w:right="-709"/>
        <w:jc w:val="center"/>
        <w:rPr>
          <w:b/>
          <w:bCs/>
          <w:sz w:val="24"/>
          <w:szCs w:val="24"/>
          <w:rtl/>
          <w:lang w:bidi="ar-AE"/>
        </w:rPr>
      </w:pPr>
      <w:r>
        <w:rPr>
          <w:rFonts w:hint="cs"/>
          <w:b/>
          <w:bCs/>
          <w:sz w:val="24"/>
          <w:szCs w:val="24"/>
          <w:rtl/>
          <w:lang w:bidi="ar-AE"/>
        </w:rPr>
        <w:t>شعبة الحوسبة</w:t>
      </w:r>
    </w:p>
    <w:p w:rsidR="007F649C" w:rsidRDefault="00E33CF1" w:rsidP="00E33CF1">
      <w:pPr>
        <w:ind w:right="-709"/>
        <w:jc w:val="center"/>
        <w:rPr>
          <w:rFonts w:cs="David"/>
          <w:sz w:val="24"/>
          <w:szCs w:val="24"/>
          <w:rtl/>
        </w:rPr>
      </w:pPr>
      <w:r>
        <w:rPr>
          <w:rFonts w:eastAsia="Times New Roman" w:hint="cs"/>
          <w:b/>
          <w:bCs/>
          <w:sz w:val="24"/>
          <w:szCs w:val="24"/>
          <w:u w:val="single"/>
          <w:rtl/>
          <w:lang w:bidi="ar-AE"/>
        </w:rPr>
        <w:t xml:space="preserve">طلب لنشر مناقصة علنية رقم 2017/25 لمنح حلول </w:t>
      </w:r>
      <w:proofErr w:type="spellStart"/>
      <w:r>
        <w:rPr>
          <w:rFonts w:eastAsia="Times New Roman" w:hint="cs"/>
          <w:b/>
          <w:bCs/>
          <w:sz w:val="24"/>
          <w:szCs w:val="24"/>
          <w:u w:val="single"/>
          <w:rtl/>
          <w:lang w:bidi="ar-AE"/>
        </w:rPr>
        <w:t>ديجيتالية</w:t>
      </w:r>
      <w:proofErr w:type="spellEnd"/>
      <w:r>
        <w:rPr>
          <w:rFonts w:eastAsia="Times New Roman" w:hint="cs"/>
          <w:b/>
          <w:bCs/>
          <w:sz w:val="24"/>
          <w:szCs w:val="24"/>
          <w:u w:val="single"/>
          <w:rtl/>
          <w:lang w:bidi="ar-AE"/>
        </w:rPr>
        <w:t xml:space="preserve"> للتعامل مع السقوط في سن الشيخوخة</w:t>
      </w:r>
    </w:p>
    <w:p w:rsidR="00E33CF1" w:rsidRDefault="00E33CF1" w:rsidP="00422108">
      <w:pPr>
        <w:rPr>
          <w:sz w:val="24"/>
          <w:szCs w:val="24"/>
          <w:rtl/>
          <w:lang w:bidi="ar-AE"/>
        </w:rPr>
      </w:pPr>
      <w:r>
        <w:rPr>
          <w:rFonts w:hint="cs"/>
          <w:sz w:val="24"/>
          <w:szCs w:val="24"/>
          <w:rtl/>
          <w:lang w:bidi="ar-AE"/>
        </w:rPr>
        <w:t xml:space="preserve">السقوط في سن الشيخوخة (الأشخاص بجيل يزيد عن 65) يُعتبر بمثابة أحد العوامل الرئيسية للمرض والوفاة. قد يؤدي السقوط الى انخفاض </w:t>
      </w:r>
      <w:proofErr w:type="gramStart"/>
      <w:r>
        <w:rPr>
          <w:rFonts w:hint="cs"/>
          <w:sz w:val="24"/>
          <w:szCs w:val="24"/>
          <w:rtl/>
          <w:lang w:bidi="ar-AE"/>
        </w:rPr>
        <w:t>الأداء,</w:t>
      </w:r>
      <w:proofErr w:type="gramEnd"/>
      <w:r>
        <w:rPr>
          <w:rFonts w:hint="cs"/>
          <w:sz w:val="24"/>
          <w:szCs w:val="24"/>
          <w:rtl/>
          <w:lang w:bidi="ar-AE"/>
        </w:rPr>
        <w:t xml:space="preserve"> الحاق الضرر بجودة الحياة, المعاناة والاكتئاب. حوالي 30% من الفئات السكانية البالغة والتي تعيش في المجتمع تعاني من السقوط لمرة واحدة </w:t>
      </w:r>
      <w:r w:rsidR="00422108">
        <w:rPr>
          <w:rFonts w:hint="cs"/>
          <w:sz w:val="24"/>
          <w:szCs w:val="24"/>
          <w:rtl/>
          <w:lang w:bidi="ar-AE"/>
        </w:rPr>
        <w:t xml:space="preserve">على الأقل </w:t>
      </w:r>
      <w:proofErr w:type="gramStart"/>
      <w:r>
        <w:rPr>
          <w:rFonts w:hint="cs"/>
          <w:sz w:val="24"/>
          <w:szCs w:val="24"/>
          <w:rtl/>
          <w:lang w:bidi="ar-AE"/>
        </w:rPr>
        <w:t>سنوياً,</w:t>
      </w:r>
      <w:proofErr w:type="gramEnd"/>
      <w:r>
        <w:rPr>
          <w:rFonts w:hint="cs"/>
          <w:sz w:val="24"/>
          <w:szCs w:val="24"/>
          <w:rtl/>
          <w:lang w:bidi="ar-AE"/>
        </w:rPr>
        <w:t xml:space="preserve"> بينما الوضع في المؤسسات الطبية والتأهيلية أكثر صعوبة حيث تصل نسبة السقوط الى 50%.</w:t>
      </w:r>
    </w:p>
    <w:p w:rsidR="00E33CF1" w:rsidRDefault="00E33CF1" w:rsidP="00E33CF1">
      <w:pPr>
        <w:rPr>
          <w:sz w:val="24"/>
          <w:szCs w:val="24"/>
          <w:rtl/>
          <w:lang w:bidi="ar-AE"/>
        </w:rPr>
      </w:pPr>
      <w:r>
        <w:rPr>
          <w:rFonts w:hint="cs"/>
          <w:sz w:val="24"/>
          <w:szCs w:val="24"/>
          <w:rtl/>
          <w:lang w:bidi="ar-AE"/>
        </w:rPr>
        <w:t xml:space="preserve">ترى وزارة الصحة وجود أهمية كبيرة لدمج تقنيات المعلومات والاتصالات في تطوير المنظومة الصحية من خلال المعرفة بأنها تؤثر على مجالات الحياة وقدرات انشاء بنية تحتية لتطوير الإجراءات الرائدة في مجال الصحة </w:t>
      </w:r>
      <w:proofErr w:type="spellStart"/>
      <w:r>
        <w:rPr>
          <w:rFonts w:hint="cs"/>
          <w:sz w:val="24"/>
          <w:szCs w:val="24"/>
          <w:rtl/>
          <w:lang w:bidi="ar-AE"/>
        </w:rPr>
        <w:t>الديجيتالية</w:t>
      </w:r>
      <w:proofErr w:type="spellEnd"/>
      <w:r>
        <w:rPr>
          <w:rFonts w:hint="cs"/>
          <w:sz w:val="24"/>
          <w:szCs w:val="24"/>
          <w:rtl/>
          <w:lang w:bidi="ar-AE"/>
        </w:rPr>
        <w:t xml:space="preserve"> (</w:t>
      </w:r>
      <w:r w:rsidRPr="007F649C">
        <w:rPr>
          <w:rFonts w:cs="David"/>
          <w:sz w:val="24"/>
          <w:szCs w:val="24"/>
        </w:rPr>
        <w:t>E-</w:t>
      </w:r>
      <w:proofErr w:type="gramStart"/>
      <w:r w:rsidRPr="007F649C">
        <w:rPr>
          <w:rFonts w:cs="David"/>
          <w:sz w:val="24"/>
          <w:szCs w:val="24"/>
        </w:rPr>
        <w:t>health</w:t>
      </w:r>
      <w:r>
        <w:rPr>
          <w:rFonts w:hint="cs"/>
          <w:sz w:val="24"/>
          <w:szCs w:val="24"/>
          <w:rtl/>
          <w:lang w:bidi="ar-AE"/>
        </w:rPr>
        <w:t>),</w:t>
      </w:r>
      <w:proofErr w:type="gramEnd"/>
      <w:r>
        <w:rPr>
          <w:rFonts w:hint="cs"/>
          <w:sz w:val="24"/>
          <w:szCs w:val="24"/>
          <w:rtl/>
          <w:lang w:bidi="ar-AE"/>
        </w:rPr>
        <w:t xml:space="preserve"> بطريقة يُمكنها أن تؤثر على طريقة منح الخدمات الطبية.</w:t>
      </w:r>
    </w:p>
    <w:p w:rsidR="005F36A8" w:rsidRDefault="00A568BF" w:rsidP="00E33CF1">
      <w:pPr>
        <w:rPr>
          <w:sz w:val="24"/>
          <w:szCs w:val="24"/>
          <w:rtl/>
          <w:lang w:bidi="ar-AE"/>
        </w:rPr>
      </w:pPr>
      <w:r>
        <w:rPr>
          <w:rFonts w:hint="cs"/>
          <w:sz w:val="24"/>
          <w:szCs w:val="24"/>
          <w:rtl/>
          <w:lang w:bidi="ar-AE"/>
        </w:rPr>
        <w:t xml:space="preserve">تعتقد الوزارة أن هناك قيمة كبيرة لقيام تكنولوجيا المعلومات بتقليص ظاهرة السقوط في سن </w:t>
      </w:r>
      <w:proofErr w:type="gramStart"/>
      <w:r>
        <w:rPr>
          <w:rFonts w:hint="cs"/>
          <w:sz w:val="24"/>
          <w:szCs w:val="24"/>
          <w:rtl/>
          <w:lang w:bidi="ar-AE"/>
        </w:rPr>
        <w:t>الشيخوخة,</w:t>
      </w:r>
      <w:proofErr w:type="gramEnd"/>
      <w:r>
        <w:rPr>
          <w:rFonts w:hint="cs"/>
          <w:sz w:val="24"/>
          <w:szCs w:val="24"/>
          <w:rtl/>
          <w:lang w:bidi="ar-AE"/>
        </w:rPr>
        <w:t xml:space="preserve"> وذلك من خلال تحديد الفئات السكانية التي تتواجد ضمن دائرة خطر السقوط لأول مرة ومعالجتها, بواسطة منح العلاج المناسب للفئات السكانية الموجودة ضمن دائرة الخطر المرتفع, </w:t>
      </w:r>
      <w:r w:rsidR="00A26F18">
        <w:rPr>
          <w:rFonts w:hint="cs"/>
          <w:sz w:val="24"/>
          <w:szCs w:val="24"/>
          <w:rtl/>
          <w:lang w:bidi="ar-AE"/>
        </w:rPr>
        <w:t xml:space="preserve">بعد حدوث السقوط الأول, سوف يتم استخدام تقنيات تغيير التصرفات لزيادة النشاط الجسدي وتحسين التغذية في سن الشيخوخة وغيرها. </w:t>
      </w:r>
      <w:r w:rsidR="005F36A8">
        <w:rPr>
          <w:rFonts w:hint="cs"/>
          <w:sz w:val="24"/>
          <w:szCs w:val="24"/>
          <w:rtl/>
          <w:lang w:bidi="ar-AE"/>
        </w:rPr>
        <w:t xml:space="preserve">لذلك- ترغب الوزارة بتشجيع دمج حلول </w:t>
      </w:r>
      <w:proofErr w:type="spellStart"/>
      <w:r w:rsidR="005F36A8">
        <w:rPr>
          <w:rFonts w:hint="cs"/>
          <w:sz w:val="24"/>
          <w:szCs w:val="24"/>
          <w:rtl/>
          <w:lang w:bidi="ar-AE"/>
        </w:rPr>
        <w:t>ديجيتالية</w:t>
      </w:r>
      <w:proofErr w:type="spellEnd"/>
      <w:r w:rsidR="005F36A8">
        <w:rPr>
          <w:rFonts w:hint="cs"/>
          <w:sz w:val="24"/>
          <w:szCs w:val="24"/>
          <w:rtl/>
          <w:lang w:bidi="ar-AE"/>
        </w:rPr>
        <w:t xml:space="preserve"> تُمكن من التعامل مع هذا التحدي.</w:t>
      </w:r>
    </w:p>
    <w:p w:rsidR="00E33CF1" w:rsidRPr="00E33CF1" w:rsidRDefault="00D13FCA" w:rsidP="00E33CF1">
      <w:pPr>
        <w:rPr>
          <w:sz w:val="24"/>
          <w:szCs w:val="24"/>
          <w:rtl/>
          <w:lang w:bidi="ar-AE"/>
        </w:rPr>
      </w:pPr>
      <w:r>
        <w:rPr>
          <w:rFonts w:hint="cs"/>
          <w:sz w:val="24"/>
          <w:szCs w:val="24"/>
          <w:rtl/>
          <w:lang w:bidi="ar-AE"/>
        </w:rPr>
        <w:t xml:space="preserve">المناقصة هي عبارة عن مناقصة تشمل على مرحلة تصنيف </w:t>
      </w:r>
      <w:proofErr w:type="gramStart"/>
      <w:r>
        <w:rPr>
          <w:rFonts w:hint="cs"/>
          <w:sz w:val="24"/>
          <w:szCs w:val="24"/>
          <w:rtl/>
          <w:lang w:bidi="ar-AE"/>
        </w:rPr>
        <w:t>مُسبق,</w:t>
      </w:r>
      <w:proofErr w:type="gramEnd"/>
      <w:r>
        <w:rPr>
          <w:rFonts w:hint="cs"/>
          <w:sz w:val="24"/>
          <w:szCs w:val="24"/>
          <w:rtl/>
          <w:lang w:bidi="ar-AE"/>
        </w:rPr>
        <w:t xml:space="preserve"> وسوف يتم تنفيذها بمرحلتين أساسيتين:</w:t>
      </w:r>
      <w:r w:rsidR="00E33CF1">
        <w:rPr>
          <w:rFonts w:hint="cs"/>
          <w:sz w:val="24"/>
          <w:szCs w:val="24"/>
          <w:rtl/>
          <w:lang w:bidi="ar-AE"/>
        </w:rPr>
        <w:t xml:space="preserve"> </w:t>
      </w:r>
    </w:p>
    <w:p w:rsidR="00422108" w:rsidRDefault="00422108" w:rsidP="00A4422D">
      <w:pPr>
        <w:rPr>
          <w:sz w:val="24"/>
          <w:szCs w:val="24"/>
          <w:rtl/>
          <w:lang w:bidi="ar-AE"/>
        </w:rPr>
      </w:pPr>
      <w:r>
        <w:rPr>
          <w:rFonts w:hint="cs"/>
          <w:sz w:val="24"/>
          <w:szCs w:val="24"/>
          <w:rtl/>
          <w:lang w:bidi="ar-AE"/>
        </w:rPr>
        <w:t xml:space="preserve">المرحلة الأولى- مرحلة التصنيف المُسبق والتي سوف تقوم لجنة المناقصات التابعة للوزارة في نهايتها بتحديد مجموعة نهائية من مُقدمي </w:t>
      </w:r>
      <w:proofErr w:type="gramStart"/>
      <w:r>
        <w:rPr>
          <w:rFonts w:hint="cs"/>
          <w:sz w:val="24"/>
          <w:szCs w:val="24"/>
          <w:rtl/>
          <w:lang w:bidi="ar-AE"/>
        </w:rPr>
        <w:t>العروض,</w:t>
      </w:r>
      <w:proofErr w:type="gramEnd"/>
      <w:r>
        <w:rPr>
          <w:rFonts w:hint="cs"/>
          <w:sz w:val="24"/>
          <w:szCs w:val="24"/>
          <w:rtl/>
          <w:lang w:bidi="ar-AE"/>
        </w:rPr>
        <w:t xml:space="preserve"> والتي </w:t>
      </w:r>
      <w:r w:rsidR="00A4422D">
        <w:rPr>
          <w:rFonts w:hint="cs"/>
          <w:sz w:val="24"/>
          <w:szCs w:val="24"/>
          <w:rtl/>
          <w:lang w:bidi="ar-AE"/>
        </w:rPr>
        <w:t>س</w:t>
      </w:r>
      <w:r>
        <w:rPr>
          <w:rFonts w:hint="cs"/>
          <w:sz w:val="24"/>
          <w:szCs w:val="24"/>
          <w:rtl/>
          <w:lang w:bidi="ar-AE"/>
        </w:rPr>
        <w:t>يكون بإمكانها تقديم العروض في المرحلة الثانية من المناقصة, وذلك بعد أن يستوفي مُقدمي العروض شروط الحد الأدنى ونقاط الجودة التي تم تحديدها في المرحلة الأولى. يُمنع في هذه المرحلة تقديم عروض الأسعار.</w:t>
      </w:r>
    </w:p>
    <w:p w:rsidR="00422108" w:rsidRDefault="00422108" w:rsidP="00A4422D">
      <w:pPr>
        <w:rPr>
          <w:sz w:val="24"/>
          <w:szCs w:val="24"/>
          <w:rtl/>
          <w:lang w:bidi="ar-AE"/>
        </w:rPr>
      </w:pPr>
      <w:r>
        <w:rPr>
          <w:rFonts w:hint="cs"/>
          <w:sz w:val="24"/>
          <w:szCs w:val="24"/>
          <w:rtl/>
          <w:lang w:bidi="ar-AE"/>
        </w:rPr>
        <w:t xml:space="preserve">المرحلة الثانية- </w:t>
      </w:r>
      <w:r w:rsidR="00FC209E">
        <w:rPr>
          <w:rFonts w:hint="cs"/>
          <w:sz w:val="24"/>
          <w:szCs w:val="24"/>
          <w:rtl/>
          <w:lang w:bidi="ar-AE"/>
        </w:rPr>
        <w:t xml:space="preserve">سوف تقوم لجنة المناقصة بدعوة جميع الموردين في مجموعة مُقدمي العروض النهائية لتقديم عروضهم للمناقصة. </w:t>
      </w:r>
      <w:r w:rsidR="00A4422D">
        <w:rPr>
          <w:rFonts w:hint="cs"/>
          <w:sz w:val="24"/>
          <w:szCs w:val="24"/>
          <w:rtl/>
          <w:lang w:bidi="ar-AE"/>
        </w:rPr>
        <w:t>س</w:t>
      </w:r>
      <w:r w:rsidR="00345DF9">
        <w:rPr>
          <w:rFonts w:hint="cs"/>
          <w:sz w:val="24"/>
          <w:szCs w:val="24"/>
          <w:rtl/>
          <w:lang w:bidi="ar-AE"/>
        </w:rPr>
        <w:t xml:space="preserve">تقوم الوزارة في هذه المرحلة بفحص استيفاء العروض لشروط الحد الأدنى الإضافية والمعايير الأخرى لفحص جودة الحل (بما في ذلك </w:t>
      </w:r>
      <w:r w:rsidR="00A4422D">
        <w:rPr>
          <w:rFonts w:hint="cs"/>
          <w:sz w:val="24"/>
          <w:szCs w:val="24"/>
          <w:rtl/>
          <w:lang w:bidi="ar-AE"/>
        </w:rPr>
        <w:t>بما يتعلق</w:t>
      </w:r>
      <w:r w:rsidR="00345DF9">
        <w:rPr>
          <w:rFonts w:hint="cs"/>
          <w:sz w:val="24"/>
          <w:szCs w:val="24"/>
          <w:rtl/>
          <w:lang w:bidi="ar-AE"/>
        </w:rPr>
        <w:t xml:space="preserve"> </w:t>
      </w:r>
      <w:r w:rsidR="00A4422D">
        <w:rPr>
          <w:rFonts w:hint="cs"/>
          <w:sz w:val="24"/>
          <w:szCs w:val="24"/>
          <w:rtl/>
          <w:lang w:bidi="ar-AE"/>
        </w:rPr>
        <w:t>ب</w:t>
      </w:r>
      <w:r w:rsidR="00345DF9">
        <w:rPr>
          <w:rFonts w:hint="cs"/>
          <w:sz w:val="24"/>
          <w:szCs w:val="24"/>
          <w:rtl/>
          <w:lang w:bidi="ar-AE"/>
        </w:rPr>
        <w:t xml:space="preserve">مراحل الفوز </w:t>
      </w:r>
      <w:proofErr w:type="gramStart"/>
      <w:r w:rsidR="00345DF9">
        <w:rPr>
          <w:rFonts w:hint="cs"/>
          <w:sz w:val="24"/>
          <w:szCs w:val="24"/>
          <w:rtl/>
          <w:lang w:bidi="ar-AE"/>
        </w:rPr>
        <w:t>المختلفة),</w:t>
      </w:r>
      <w:proofErr w:type="gramEnd"/>
      <w:r w:rsidR="00345DF9">
        <w:rPr>
          <w:rFonts w:hint="cs"/>
          <w:sz w:val="24"/>
          <w:szCs w:val="24"/>
          <w:rtl/>
          <w:lang w:bidi="ar-AE"/>
        </w:rPr>
        <w:t xml:space="preserve"> فحص عروض الأسعار ومكونات الفحص الإضافية التي سوف تقوم لجنة المناقصات بتحديدها بعد التعرف على العروض التي تم تقديمها في المرحلة الأولى.</w:t>
      </w:r>
    </w:p>
    <w:p w:rsidR="00345DF9" w:rsidRPr="00345DF9" w:rsidRDefault="00345DF9" w:rsidP="00345DF9">
      <w:pPr>
        <w:rPr>
          <w:rFonts w:cs="Arial"/>
          <w:sz w:val="24"/>
          <w:szCs w:val="24"/>
          <w:rtl/>
          <w:lang w:bidi="ar-AE"/>
        </w:rPr>
      </w:pPr>
      <w:r>
        <w:rPr>
          <w:rFonts w:hint="cs"/>
          <w:sz w:val="24"/>
          <w:szCs w:val="24"/>
          <w:rtl/>
          <w:lang w:bidi="ar-AE"/>
        </w:rPr>
        <w:t xml:space="preserve">يُمكن الاطلاع على مستندات المناقصة في موقع الانترنت: </w:t>
      </w:r>
      <w:r w:rsidRPr="00701007">
        <w:rPr>
          <w:rFonts w:cs="David"/>
          <w:sz w:val="24"/>
          <w:szCs w:val="24"/>
        </w:rPr>
        <w:t>www.health.gov.il</w:t>
      </w:r>
      <w:r w:rsidRPr="00701007">
        <w:rPr>
          <w:rFonts w:cs="David"/>
          <w:sz w:val="24"/>
          <w:szCs w:val="24"/>
          <w:rtl/>
        </w:rPr>
        <w:t xml:space="preserve"> </w:t>
      </w:r>
      <w:r>
        <w:rPr>
          <w:rFonts w:cs="Arial" w:hint="cs"/>
          <w:sz w:val="24"/>
          <w:szCs w:val="24"/>
          <w:rtl/>
          <w:lang w:bidi="ar-AE"/>
        </w:rPr>
        <w:t>في صفحة "مناقصات".</w:t>
      </w:r>
    </w:p>
    <w:p w:rsidR="007F649C" w:rsidRPr="00D97BC9" w:rsidRDefault="00D97BC9" w:rsidP="00E724C4">
      <w:pPr>
        <w:jc w:val="both"/>
        <w:rPr>
          <w:sz w:val="24"/>
          <w:szCs w:val="24"/>
          <w:rtl/>
          <w:lang w:bidi="ar-AE"/>
        </w:rPr>
      </w:pPr>
      <w:r>
        <w:rPr>
          <w:rFonts w:hint="cs"/>
          <w:sz w:val="24"/>
          <w:szCs w:val="24"/>
          <w:rtl/>
          <w:lang w:bidi="ar-AE"/>
        </w:rPr>
        <w:t>فيما يلي الجدول الزمني للمناقصة:</w:t>
      </w:r>
      <w:r>
        <w:rPr>
          <w:rFonts w:hint="cs"/>
          <w:sz w:val="24"/>
          <w:szCs w:val="24"/>
          <w:rtl/>
          <w:lang w:bidi="ar-AE"/>
        </w:rPr>
        <w:tab/>
      </w:r>
    </w:p>
    <w:tbl>
      <w:tblPr>
        <w:bidiVisual/>
        <w:tblW w:w="7900" w:type="dxa"/>
        <w:tblInd w:w="-5" w:type="dxa"/>
        <w:tblLook w:val="04A0" w:firstRow="1" w:lastRow="0" w:firstColumn="1" w:lastColumn="0" w:noHBand="0" w:noVBand="1"/>
      </w:tblPr>
      <w:tblGrid>
        <w:gridCol w:w="4641"/>
        <w:gridCol w:w="3259"/>
      </w:tblGrid>
      <w:tr w:rsidR="007F649C" w:rsidRPr="007F649C" w:rsidTr="007F649C">
        <w:trPr>
          <w:trHeight w:val="288"/>
        </w:trPr>
        <w:tc>
          <w:tcPr>
            <w:tcW w:w="4641" w:type="dxa"/>
            <w:tcBorders>
              <w:top w:val="single" w:sz="8" w:space="0" w:color="auto"/>
              <w:left w:val="single" w:sz="4" w:space="0" w:color="auto"/>
              <w:bottom w:val="single" w:sz="8" w:space="0" w:color="auto"/>
              <w:right w:val="single" w:sz="4" w:space="0" w:color="auto"/>
            </w:tcBorders>
            <w:shd w:val="clear" w:color="auto" w:fill="BFBFBF" w:themeFill="background1" w:themeFillShade="BF"/>
            <w:vAlign w:val="center"/>
            <w:hideMark/>
          </w:tcPr>
          <w:p w:rsidR="007F649C" w:rsidRPr="007F649C" w:rsidRDefault="00D97BC9" w:rsidP="007F649C">
            <w:pPr>
              <w:spacing w:after="0" w:line="240" w:lineRule="auto"/>
              <w:rPr>
                <w:rFonts w:ascii="Arial" w:eastAsia="Times New Roman" w:hAnsi="Arial" w:cs="Arial"/>
                <w:color w:val="000000"/>
                <w:lang w:bidi="ar-AE"/>
              </w:rPr>
            </w:pPr>
            <w:r>
              <w:rPr>
                <w:rFonts w:ascii="Arial" w:eastAsia="Times New Roman" w:hAnsi="Arial" w:cs="Arial" w:hint="cs"/>
                <w:color w:val="000000"/>
                <w:rtl/>
                <w:lang w:bidi="ar-AE"/>
              </w:rPr>
              <w:t>الموضوع</w:t>
            </w:r>
          </w:p>
        </w:tc>
        <w:tc>
          <w:tcPr>
            <w:tcW w:w="3259" w:type="dxa"/>
            <w:tcBorders>
              <w:top w:val="single" w:sz="8" w:space="0" w:color="auto"/>
              <w:left w:val="single" w:sz="4" w:space="0" w:color="auto"/>
              <w:bottom w:val="nil"/>
              <w:right w:val="single" w:sz="4" w:space="0" w:color="auto"/>
            </w:tcBorders>
            <w:shd w:val="clear" w:color="auto" w:fill="BFBFBF" w:themeFill="background1" w:themeFillShade="BF"/>
            <w:vAlign w:val="center"/>
            <w:hideMark/>
          </w:tcPr>
          <w:p w:rsidR="007F649C" w:rsidRPr="007F649C" w:rsidRDefault="00D97BC9" w:rsidP="007F649C">
            <w:pPr>
              <w:spacing w:after="0" w:line="240" w:lineRule="auto"/>
              <w:rPr>
                <w:rFonts w:ascii="Arial" w:eastAsia="Times New Roman" w:hAnsi="Arial" w:cs="Arial"/>
                <w:color w:val="000000"/>
                <w:rtl/>
                <w:lang w:bidi="ar-AE"/>
              </w:rPr>
            </w:pPr>
            <w:r>
              <w:rPr>
                <w:rFonts w:ascii="Arial" w:eastAsia="Times New Roman" w:hAnsi="Arial" w:cs="Arial" w:hint="cs"/>
                <w:color w:val="000000"/>
                <w:rtl/>
                <w:lang w:bidi="ar-AE"/>
              </w:rPr>
              <w:t>الموعد</w:t>
            </w:r>
          </w:p>
        </w:tc>
      </w:tr>
      <w:tr w:rsidR="007F649C" w:rsidRPr="007F649C" w:rsidTr="007F649C">
        <w:trPr>
          <w:trHeight w:val="276"/>
        </w:trPr>
        <w:tc>
          <w:tcPr>
            <w:tcW w:w="4641" w:type="dxa"/>
            <w:tcBorders>
              <w:top w:val="nil"/>
              <w:left w:val="single" w:sz="4" w:space="0" w:color="auto"/>
              <w:bottom w:val="single" w:sz="4" w:space="0" w:color="auto"/>
              <w:right w:val="single" w:sz="4" w:space="0" w:color="auto"/>
            </w:tcBorders>
            <w:shd w:val="clear" w:color="auto" w:fill="auto"/>
            <w:vAlign w:val="center"/>
            <w:hideMark/>
          </w:tcPr>
          <w:p w:rsidR="007F649C" w:rsidRPr="007F649C" w:rsidRDefault="00B20337" w:rsidP="007F649C">
            <w:pPr>
              <w:spacing w:after="0" w:line="240" w:lineRule="auto"/>
              <w:rPr>
                <w:rFonts w:ascii="Arial" w:eastAsia="Times New Roman" w:hAnsi="Arial" w:cs="Arial"/>
                <w:color w:val="000000"/>
                <w:rtl/>
                <w:lang w:bidi="ar-AE"/>
              </w:rPr>
            </w:pPr>
            <w:r>
              <w:rPr>
                <w:rFonts w:ascii="Arial" w:eastAsia="Times New Roman" w:hAnsi="Arial" w:cs="Arial" w:hint="cs"/>
                <w:color w:val="000000"/>
                <w:rtl/>
                <w:lang w:bidi="ar-AE"/>
              </w:rPr>
              <w:t>نشر المناقصة</w:t>
            </w:r>
          </w:p>
        </w:tc>
        <w:tc>
          <w:tcPr>
            <w:tcW w:w="325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F649C" w:rsidRPr="007F649C" w:rsidRDefault="007F649C" w:rsidP="007F649C">
            <w:pPr>
              <w:spacing w:after="0" w:line="240" w:lineRule="auto"/>
              <w:rPr>
                <w:rFonts w:ascii="Arial" w:eastAsia="Times New Roman" w:hAnsi="Arial" w:cs="Arial"/>
                <w:color w:val="000000"/>
                <w:rtl/>
              </w:rPr>
            </w:pPr>
            <w:r w:rsidRPr="007F649C">
              <w:rPr>
                <w:rFonts w:ascii="Arial" w:eastAsia="Times New Roman" w:hAnsi="Arial" w:cs="Arial"/>
                <w:color w:val="000000"/>
                <w:rtl/>
              </w:rPr>
              <w:t>04/09/2017</w:t>
            </w:r>
          </w:p>
        </w:tc>
      </w:tr>
      <w:tr w:rsidR="007F649C" w:rsidRPr="007F649C" w:rsidTr="007F649C">
        <w:trPr>
          <w:trHeight w:val="276"/>
        </w:trPr>
        <w:tc>
          <w:tcPr>
            <w:tcW w:w="4641" w:type="dxa"/>
            <w:tcBorders>
              <w:top w:val="nil"/>
              <w:left w:val="single" w:sz="4" w:space="0" w:color="auto"/>
              <w:bottom w:val="single" w:sz="4" w:space="0" w:color="auto"/>
              <w:right w:val="single" w:sz="4" w:space="0" w:color="auto"/>
            </w:tcBorders>
            <w:shd w:val="clear" w:color="auto" w:fill="auto"/>
            <w:vAlign w:val="center"/>
            <w:hideMark/>
          </w:tcPr>
          <w:p w:rsidR="007F649C" w:rsidRPr="007F649C" w:rsidRDefault="00B20337" w:rsidP="007F649C">
            <w:pPr>
              <w:spacing w:after="0" w:line="240" w:lineRule="auto"/>
              <w:rPr>
                <w:rFonts w:ascii="Arial" w:eastAsia="Times New Roman" w:hAnsi="Arial" w:cs="Arial"/>
                <w:color w:val="000000"/>
                <w:rtl/>
                <w:lang w:bidi="ar-AE"/>
              </w:rPr>
            </w:pPr>
            <w:r>
              <w:rPr>
                <w:rFonts w:ascii="Arial" w:eastAsia="Times New Roman" w:hAnsi="Arial" w:cs="Arial" w:hint="cs"/>
                <w:color w:val="000000"/>
                <w:rtl/>
                <w:lang w:bidi="ar-AE"/>
              </w:rPr>
              <w:t>اجتماع الموردين</w:t>
            </w:r>
          </w:p>
        </w:tc>
        <w:tc>
          <w:tcPr>
            <w:tcW w:w="3259" w:type="dxa"/>
            <w:tcBorders>
              <w:top w:val="nil"/>
              <w:left w:val="single" w:sz="4" w:space="0" w:color="auto"/>
              <w:bottom w:val="single" w:sz="4" w:space="0" w:color="auto"/>
              <w:right w:val="single" w:sz="4" w:space="0" w:color="auto"/>
            </w:tcBorders>
            <w:shd w:val="clear" w:color="auto" w:fill="auto"/>
            <w:noWrap/>
            <w:vAlign w:val="bottom"/>
            <w:hideMark/>
          </w:tcPr>
          <w:p w:rsidR="007F649C" w:rsidRPr="007F649C" w:rsidRDefault="007F649C" w:rsidP="00B20337">
            <w:pPr>
              <w:spacing w:after="0" w:line="240" w:lineRule="auto"/>
              <w:rPr>
                <w:rFonts w:ascii="Arial" w:eastAsia="Times New Roman" w:hAnsi="Arial" w:cs="Arial"/>
                <w:color w:val="000000"/>
                <w:rtl/>
              </w:rPr>
            </w:pPr>
            <w:r w:rsidRPr="007F649C">
              <w:rPr>
                <w:rFonts w:ascii="Arial" w:eastAsia="Times New Roman" w:hAnsi="Arial" w:cs="Arial"/>
                <w:color w:val="000000"/>
                <w:rtl/>
              </w:rPr>
              <w:t xml:space="preserve">25/09/2017 </w:t>
            </w:r>
            <w:r w:rsidR="00B20337">
              <w:rPr>
                <w:rFonts w:ascii="Arial" w:eastAsia="Times New Roman" w:hAnsi="Arial" w:cs="Arial" w:hint="cs"/>
                <w:color w:val="000000"/>
                <w:rtl/>
                <w:lang w:bidi="ar-AE"/>
              </w:rPr>
              <w:t>في الساعة</w:t>
            </w:r>
            <w:r w:rsidRPr="007F649C">
              <w:rPr>
                <w:rFonts w:ascii="Arial" w:eastAsia="Times New Roman" w:hAnsi="Arial" w:cs="Arial"/>
                <w:color w:val="000000"/>
                <w:rtl/>
              </w:rPr>
              <w:t xml:space="preserve"> 19:00</w:t>
            </w:r>
          </w:p>
        </w:tc>
      </w:tr>
      <w:tr w:rsidR="007F649C" w:rsidRPr="007F649C" w:rsidTr="007F649C">
        <w:trPr>
          <w:trHeight w:val="276"/>
        </w:trPr>
        <w:tc>
          <w:tcPr>
            <w:tcW w:w="4641" w:type="dxa"/>
            <w:tcBorders>
              <w:top w:val="nil"/>
              <w:left w:val="single" w:sz="4" w:space="0" w:color="auto"/>
              <w:bottom w:val="single" w:sz="4" w:space="0" w:color="auto"/>
              <w:right w:val="single" w:sz="4" w:space="0" w:color="auto"/>
            </w:tcBorders>
            <w:shd w:val="clear" w:color="auto" w:fill="auto"/>
            <w:vAlign w:val="center"/>
            <w:hideMark/>
          </w:tcPr>
          <w:p w:rsidR="007F649C" w:rsidRPr="007F649C" w:rsidRDefault="00B20337" w:rsidP="007F649C">
            <w:pPr>
              <w:spacing w:after="0" w:line="240" w:lineRule="auto"/>
              <w:rPr>
                <w:rFonts w:ascii="Arial" w:eastAsia="Times New Roman" w:hAnsi="Arial" w:cs="Arial"/>
                <w:color w:val="000000"/>
                <w:rtl/>
                <w:lang w:bidi="ar-AE"/>
              </w:rPr>
            </w:pPr>
            <w:r>
              <w:rPr>
                <w:rFonts w:ascii="Arial" w:eastAsia="Times New Roman" w:hAnsi="Arial" w:cs="Arial" w:hint="cs"/>
                <w:color w:val="000000"/>
                <w:rtl/>
                <w:lang w:bidi="ar-AE"/>
              </w:rPr>
              <w:t>الموعد الأخير لإرسال الأسئلة الاستفسارية</w:t>
            </w:r>
          </w:p>
        </w:tc>
        <w:tc>
          <w:tcPr>
            <w:tcW w:w="3259" w:type="dxa"/>
            <w:tcBorders>
              <w:top w:val="nil"/>
              <w:left w:val="single" w:sz="4" w:space="0" w:color="auto"/>
              <w:bottom w:val="single" w:sz="4" w:space="0" w:color="auto"/>
              <w:right w:val="single" w:sz="4" w:space="0" w:color="auto"/>
            </w:tcBorders>
            <w:shd w:val="clear" w:color="auto" w:fill="auto"/>
            <w:noWrap/>
            <w:vAlign w:val="bottom"/>
            <w:hideMark/>
          </w:tcPr>
          <w:p w:rsidR="007F649C" w:rsidRPr="007F649C" w:rsidRDefault="007F649C" w:rsidP="007F649C">
            <w:pPr>
              <w:spacing w:after="0" w:line="240" w:lineRule="auto"/>
              <w:rPr>
                <w:rFonts w:ascii="Arial" w:eastAsia="Times New Roman" w:hAnsi="Arial" w:cs="Arial"/>
                <w:color w:val="000000"/>
                <w:rtl/>
              </w:rPr>
            </w:pPr>
            <w:r w:rsidRPr="007F649C">
              <w:rPr>
                <w:rFonts w:ascii="Arial" w:eastAsia="Times New Roman" w:hAnsi="Arial" w:cs="Arial"/>
                <w:color w:val="000000"/>
                <w:rtl/>
              </w:rPr>
              <w:t xml:space="preserve">27/09/2017 </w:t>
            </w:r>
            <w:r w:rsidR="00B20337">
              <w:rPr>
                <w:rFonts w:ascii="Arial" w:eastAsia="Times New Roman" w:hAnsi="Arial" w:cs="Arial" w:hint="cs"/>
                <w:color w:val="000000"/>
                <w:rtl/>
                <w:lang w:bidi="ar-AE"/>
              </w:rPr>
              <w:t>في الساعة</w:t>
            </w:r>
            <w:r w:rsidR="00B20337" w:rsidRPr="007F649C">
              <w:rPr>
                <w:rFonts w:ascii="Arial" w:eastAsia="Times New Roman" w:hAnsi="Arial" w:cs="Arial"/>
                <w:color w:val="000000"/>
                <w:rtl/>
              </w:rPr>
              <w:t xml:space="preserve"> </w:t>
            </w:r>
            <w:r w:rsidRPr="007F649C">
              <w:rPr>
                <w:rFonts w:ascii="Arial" w:eastAsia="Times New Roman" w:hAnsi="Arial" w:cs="Arial"/>
                <w:color w:val="000000"/>
                <w:rtl/>
              </w:rPr>
              <w:t>12:00</w:t>
            </w:r>
          </w:p>
        </w:tc>
      </w:tr>
      <w:tr w:rsidR="007F649C" w:rsidRPr="007F649C" w:rsidTr="007F649C">
        <w:trPr>
          <w:trHeight w:val="276"/>
        </w:trPr>
        <w:tc>
          <w:tcPr>
            <w:tcW w:w="4641" w:type="dxa"/>
            <w:tcBorders>
              <w:top w:val="nil"/>
              <w:left w:val="single" w:sz="4" w:space="0" w:color="auto"/>
              <w:bottom w:val="single" w:sz="4" w:space="0" w:color="auto"/>
              <w:right w:val="single" w:sz="4" w:space="0" w:color="auto"/>
            </w:tcBorders>
            <w:shd w:val="clear" w:color="auto" w:fill="auto"/>
            <w:vAlign w:val="center"/>
            <w:hideMark/>
          </w:tcPr>
          <w:p w:rsidR="007F649C" w:rsidRPr="007F649C" w:rsidRDefault="00B20337" w:rsidP="007F649C">
            <w:pPr>
              <w:spacing w:after="0" w:line="240" w:lineRule="auto"/>
              <w:rPr>
                <w:rFonts w:ascii="Arial" w:eastAsia="Times New Roman" w:hAnsi="Arial" w:cs="Arial"/>
                <w:color w:val="000000"/>
                <w:rtl/>
                <w:lang w:bidi="ar-AE"/>
              </w:rPr>
            </w:pPr>
            <w:r>
              <w:rPr>
                <w:rFonts w:ascii="Arial" w:eastAsia="Times New Roman" w:hAnsi="Arial" w:cs="Arial" w:hint="cs"/>
                <w:color w:val="000000"/>
                <w:rtl/>
                <w:lang w:bidi="ar-AE"/>
              </w:rPr>
              <w:t>الموعد الأخير لاستقبال العروض للمرحلة الأولى</w:t>
            </w:r>
          </w:p>
        </w:tc>
        <w:tc>
          <w:tcPr>
            <w:tcW w:w="3259" w:type="dxa"/>
            <w:tcBorders>
              <w:top w:val="nil"/>
              <w:left w:val="single" w:sz="4" w:space="0" w:color="auto"/>
              <w:bottom w:val="single" w:sz="4" w:space="0" w:color="auto"/>
              <w:right w:val="single" w:sz="4" w:space="0" w:color="auto"/>
            </w:tcBorders>
            <w:shd w:val="clear" w:color="auto" w:fill="auto"/>
            <w:noWrap/>
            <w:vAlign w:val="bottom"/>
            <w:hideMark/>
          </w:tcPr>
          <w:p w:rsidR="007F649C" w:rsidRPr="007F649C" w:rsidRDefault="007F649C" w:rsidP="007F649C">
            <w:pPr>
              <w:spacing w:after="0" w:line="240" w:lineRule="auto"/>
              <w:rPr>
                <w:rFonts w:ascii="Arial" w:eastAsia="Times New Roman" w:hAnsi="Arial" w:cs="Arial"/>
                <w:color w:val="000000"/>
                <w:rtl/>
              </w:rPr>
            </w:pPr>
            <w:r w:rsidRPr="007F649C">
              <w:rPr>
                <w:rFonts w:ascii="Arial" w:eastAsia="Times New Roman" w:hAnsi="Arial" w:cs="Arial"/>
                <w:color w:val="000000"/>
                <w:rtl/>
              </w:rPr>
              <w:t xml:space="preserve">03/10/2017 </w:t>
            </w:r>
            <w:r w:rsidR="00B20337">
              <w:rPr>
                <w:rFonts w:ascii="Arial" w:eastAsia="Times New Roman" w:hAnsi="Arial" w:cs="Arial" w:hint="cs"/>
                <w:color w:val="000000"/>
                <w:rtl/>
                <w:lang w:bidi="ar-AE"/>
              </w:rPr>
              <w:t>في الساعة</w:t>
            </w:r>
            <w:r w:rsidR="00B20337" w:rsidRPr="007F649C">
              <w:rPr>
                <w:rFonts w:ascii="Arial" w:eastAsia="Times New Roman" w:hAnsi="Arial" w:cs="Arial"/>
                <w:color w:val="000000"/>
                <w:rtl/>
              </w:rPr>
              <w:t xml:space="preserve"> </w:t>
            </w:r>
            <w:r w:rsidRPr="007F649C">
              <w:rPr>
                <w:rFonts w:ascii="Arial" w:eastAsia="Times New Roman" w:hAnsi="Arial" w:cs="Arial"/>
                <w:color w:val="000000"/>
                <w:rtl/>
              </w:rPr>
              <w:t>13:00</w:t>
            </w:r>
          </w:p>
        </w:tc>
      </w:tr>
      <w:tr w:rsidR="007F649C" w:rsidRPr="007F649C" w:rsidTr="007F649C">
        <w:trPr>
          <w:trHeight w:val="276"/>
        </w:trPr>
        <w:tc>
          <w:tcPr>
            <w:tcW w:w="4641" w:type="dxa"/>
            <w:tcBorders>
              <w:top w:val="nil"/>
              <w:left w:val="single" w:sz="4" w:space="0" w:color="auto"/>
              <w:bottom w:val="single" w:sz="4" w:space="0" w:color="auto"/>
              <w:right w:val="single" w:sz="4" w:space="0" w:color="auto"/>
            </w:tcBorders>
            <w:shd w:val="clear" w:color="auto" w:fill="auto"/>
            <w:vAlign w:val="center"/>
            <w:hideMark/>
          </w:tcPr>
          <w:p w:rsidR="007F649C" w:rsidRPr="007F649C" w:rsidRDefault="00B20337" w:rsidP="007F649C">
            <w:pPr>
              <w:spacing w:after="0" w:line="240" w:lineRule="auto"/>
              <w:rPr>
                <w:rFonts w:ascii="Arial" w:eastAsia="Times New Roman" w:hAnsi="Arial" w:cs="Arial"/>
                <w:color w:val="000000"/>
                <w:rtl/>
                <w:lang w:bidi="ar-AE"/>
              </w:rPr>
            </w:pPr>
            <w:r>
              <w:rPr>
                <w:rFonts w:ascii="Arial" w:eastAsia="Times New Roman" w:hAnsi="Arial" w:cs="Arial" w:hint="cs"/>
                <w:color w:val="000000"/>
                <w:rtl/>
                <w:lang w:bidi="ar-AE"/>
              </w:rPr>
              <w:t>محاكاة الموردين</w:t>
            </w:r>
          </w:p>
        </w:tc>
        <w:tc>
          <w:tcPr>
            <w:tcW w:w="3259" w:type="dxa"/>
            <w:tcBorders>
              <w:top w:val="nil"/>
              <w:left w:val="single" w:sz="4" w:space="0" w:color="auto"/>
              <w:bottom w:val="single" w:sz="4" w:space="0" w:color="auto"/>
              <w:right w:val="single" w:sz="4" w:space="0" w:color="auto"/>
            </w:tcBorders>
            <w:shd w:val="clear" w:color="auto" w:fill="auto"/>
            <w:noWrap/>
            <w:vAlign w:val="bottom"/>
            <w:hideMark/>
          </w:tcPr>
          <w:p w:rsidR="007F649C" w:rsidRPr="007F649C" w:rsidRDefault="007F649C" w:rsidP="007F649C">
            <w:pPr>
              <w:spacing w:after="0" w:line="240" w:lineRule="auto"/>
              <w:rPr>
                <w:rFonts w:ascii="Arial" w:eastAsia="Times New Roman" w:hAnsi="Arial" w:cs="Arial"/>
                <w:color w:val="000000"/>
                <w:rtl/>
              </w:rPr>
            </w:pPr>
            <w:r w:rsidRPr="007F649C">
              <w:rPr>
                <w:rFonts w:ascii="Arial" w:eastAsia="Times New Roman" w:hAnsi="Arial" w:cs="Arial"/>
                <w:color w:val="000000"/>
                <w:rtl/>
              </w:rPr>
              <w:t>17/10/2017-18/10/2017</w:t>
            </w:r>
          </w:p>
        </w:tc>
      </w:tr>
      <w:tr w:rsidR="007F649C" w:rsidRPr="007F649C" w:rsidTr="007F649C">
        <w:trPr>
          <w:trHeight w:val="276"/>
        </w:trPr>
        <w:tc>
          <w:tcPr>
            <w:tcW w:w="4641" w:type="dxa"/>
            <w:tcBorders>
              <w:top w:val="nil"/>
              <w:left w:val="single" w:sz="4" w:space="0" w:color="auto"/>
              <w:bottom w:val="single" w:sz="4" w:space="0" w:color="auto"/>
              <w:right w:val="single" w:sz="4" w:space="0" w:color="auto"/>
            </w:tcBorders>
            <w:shd w:val="clear" w:color="auto" w:fill="auto"/>
            <w:vAlign w:val="center"/>
            <w:hideMark/>
          </w:tcPr>
          <w:p w:rsidR="007F649C" w:rsidRPr="007F649C" w:rsidRDefault="00B20337" w:rsidP="007F649C">
            <w:pPr>
              <w:spacing w:after="0" w:line="240" w:lineRule="auto"/>
              <w:rPr>
                <w:rFonts w:ascii="Arial" w:eastAsia="Times New Roman" w:hAnsi="Arial" w:cs="Arial"/>
                <w:color w:val="000000"/>
                <w:rtl/>
                <w:lang w:bidi="ar-AE"/>
              </w:rPr>
            </w:pPr>
            <w:r>
              <w:rPr>
                <w:rFonts w:ascii="Arial" w:eastAsia="Times New Roman" w:hAnsi="Arial" w:cs="Arial" w:hint="cs"/>
                <w:color w:val="000000"/>
                <w:rtl/>
                <w:lang w:bidi="ar-AE"/>
              </w:rPr>
              <w:t>نشر المرحلة الثانية من المناقصة</w:t>
            </w:r>
          </w:p>
        </w:tc>
        <w:tc>
          <w:tcPr>
            <w:tcW w:w="3259" w:type="dxa"/>
            <w:tcBorders>
              <w:top w:val="nil"/>
              <w:left w:val="single" w:sz="4" w:space="0" w:color="auto"/>
              <w:bottom w:val="single" w:sz="4" w:space="0" w:color="auto"/>
              <w:right w:val="single" w:sz="4" w:space="0" w:color="auto"/>
            </w:tcBorders>
            <w:shd w:val="clear" w:color="auto" w:fill="auto"/>
            <w:noWrap/>
            <w:vAlign w:val="bottom"/>
            <w:hideMark/>
          </w:tcPr>
          <w:p w:rsidR="007F649C" w:rsidRPr="007F649C" w:rsidRDefault="007F649C" w:rsidP="007F649C">
            <w:pPr>
              <w:spacing w:after="0" w:line="240" w:lineRule="auto"/>
              <w:rPr>
                <w:rFonts w:ascii="Arial" w:eastAsia="Times New Roman" w:hAnsi="Arial" w:cs="Arial"/>
                <w:color w:val="000000"/>
                <w:rtl/>
              </w:rPr>
            </w:pPr>
            <w:r w:rsidRPr="007F649C">
              <w:rPr>
                <w:rFonts w:ascii="Arial" w:eastAsia="Times New Roman" w:hAnsi="Arial" w:cs="Arial"/>
                <w:color w:val="000000"/>
                <w:rtl/>
              </w:rPr>
              <w:t>25/10/2017</w:t>
            </w:r>
          </w:p>
        </w:tc>
      </w:tr>
      <w:tr w:rsidR="007F649C" w:rsidRPr="007F649C" w:rsidTr="007F649C">
        <w:trPr>
          <w:trHeight w:val="276"/>
        </w:trPr>
        <w:tc>
          <w:tcPr>
            <w:tcW w:w="4641" w:type="dxa"/>
            <w:tcBorders>
              <w:top w:val="nil"/>
              <w:left w:val="single" w:sz="4" w:space="0" w:color="auto"/>
              <w:bottom w:val="single" w:sz="4" w:space="0" w:color="auto"/>
              <w:right w:val="single" w:sz="4" w:space="0" w:color="auto"/>
            </w:tcBorders>
            <w:shd w:val="clear" w:color="auto" w:fill="auto"/>
            <w:vAlign w:val="center"/>
            <w:hideMark/>
          </w:tcPr>
          <w:p w:rsidR="007F649C" w:rsidRPr="007F649C" w:rsidRDefault="00B20337" w:rsidP="007F649C">
            <w:pPr>
              <w:spacing w:after="0" w:line="240" w:lineRule="auto"/>
              <w:rPr>
                <w:rFonts w:ascii="Arial" w:eastAsia="Times New Roman" w:hAnsi="Arial" w:cs="Arial"/>
                <w:color w:val="000000"/>
                <w:rtl/>
                <w:lang w:bidi="ar-AE"/>
              </w:rPr>
            </w:pPr>
            <w:r>
              <w:rPr>
                <w:rFonts w:ascii="Arial" w:eastAsia="Times New Roman" w:hAnsi="Arial" w:cs="Arial" w:hint="cs"/>
                <w:color w:val="000000"/>
                <w:rtl/>
                <w:lang w:bidi="ar-AE"/>
              </w:rPr>
              <w:t>الأسئلة الاستفسارية لهذه المرحلة</w:t>
            </w:r>
          </w:p>
        </w:tc>
        <w:tc>
          <w:tcPr>
            <w:tcW w:w="3259" w:type="dxa"/>
            <w:tcBorders>
              <w:top w:val="nil"/>
              <w:left w:val="single" w:sz="4" w:space="0" w:color="auto"/>
              <w:bottom w:val="single" w:sz="4" w:space="0" w:color="auto"/>
              <w:right w:val="single" w:sz="4" w:space="0" w:color="auto"/>
            </w:tcBorders>
            <w:shd w:val="clear" w:color="auto" w:fill="auto"/>
            <w:noWrap/>
            <w:vAlign w:val="bottom"/>
            <w:hideMark/>
          </w:tcPr>
          <w:p w:rsidR="007F649C" w:rsidRPr="007F649C" w:rsidRDefault="007F649C" w:rsidP="007F649C">
            <w:pPr>
              <w:spacing w:after="0" w:line="240" w:lineRule="auto"/>
              <w:rPr>
                <w:rFonts w:ascii="Arial" w:eastAsia="Times New Roman" w:hAnsi="Arial" w:cs="Arial"/>
                <w:color w:val="000000"/>
                <w:rtl/>
              </w:rPr>
            </w:pPr>
            <w:r w:rsidRPr="007F649C">
              <w:rPr>
                <w:rFonts w:ascii="Arial" w:eastAsia="Times New Roman" w:hAnsi="Arial" w:cs="Arial"/>
                <w:color w:val="000000"/>
                <w:rtl/>
              </w:rPr>
              <w:t xml:space="preserve">01/11/2017 </w:t>
            </w:r>
            <w:r w:rsidR="00B20337">
              <w:rPr>
                <w:rFonts w:ascii="Arial" w:eastAsia="Times New Roman" w:hAnsi="Arial" w:cs="Arial" w:hint="cs"/>
                <w:color w:val="000000"/>
                <w:rtl/>
                <w:lang w:bidi="ar-AE"/>
              </w:rPr>
              <w:t>في الساعة</w:t>
            </w:r>
            <w:r w:rsidR="00B20337" w:rsidRPr="007F649C">
              <w:rPr>
                <w:rFonts w:ascii="Arial" w:eastAsia="Times New Roman" w:hAnsi="Arial" w:cs="Arial"/>
                <w:color w:val="000000"/>
                <w:rtl/>
              </w:rPr>
              <w:t xml:space="preserve"> </w:t>
            </w:r>
            <w:r w:rsidRPr="007F649C">
              <w:rPr>
                <w:rFonts w:ascii="Arial" w:eastAsia="Times New Roman" w:hAnsi="Arial" w:cs="Arial"/>
                <w:color w:val="000000"/>
                <w:rtl/>
              </w:rPr>
              <w:t>12:00</w:t>
            </w:r>
          </w:p>
        </w:tc>
      </w:tr>
      <w:tr w:rsidR="007F649C" w:rsidRPr="007F649C" w:rsidTr="007F649C">
        <w:trPr>
          <w:trHeight w:val="276"/>
        </w:trPr>
        <w:tc>
          <w:tcPr>
            <w:tcW w:w="4641" w:type="dxa"/>
            <w:tcBorders>
              <w:top w:val="nil"/>
              <w:left w:val="single" w:sz="4" w:space="0" w:color="auto"/>
              <w:bottom w:val="single" w:sz="4" w:space="0" w:color="auto"/>
              <w:right w:val="single" w:sz="4" w:space="0" w:color="auto"/>
            </w:tcBorders>
            <w:shd w:val="clear" w:color="auto" w:fill="auto"/>
            <w:vAlign w:val="center"/>
            <w:hideMark/>
          </w:tcPr>
          <w:p w:rsidR="007F649C" w:rsidRPr="007F649C" w:rsidRDefault="00B20337" w:rsidP="007F649C">
            <w:pPr>
              <w:spacing w:after="0" w:line="240" w:lineRule="auto"/>
              <w:rPr>
                <w:rFonts w:ascii="Arial" w:eastAsia="Times New Roman" w:hAnsi="Arial" w:cs="Arial"/>
                <w:color w:val="000000"/>
                <w:rtl/>
                <w:lang w:bidi="ar-AE"/>
              </w:rPr>
            </w:pPr>
            <w:r>
              <w:rPr>
                <w:rFonts w:ascii="Arial" w:eastAsia="Times New Roman" w:hAnsi="Arial" w:cs="Arial" w:hint="cs"/>
                <w:color w:val="000000"/>
                <w:rtl/>
                <w:lang w:bidi="ar-AE"/>
              </w:rPr>
              <w:lastRenderedPageBreak/>
              <w:t>الموعد الأخير لتقديم العروض للمناقصة</w:t>
            </w:r>
          </w:p>
        </w:tc>
        <w:tc>
          <w:tcPr>
            <w:tcW w:w="3259" w:type="dxa"/>
            <w:tcBorders>
              <w:top w:val="nil"/>
              <w:left w:val="single" w:sz="4" w:space="0" w:color="auto"/>
              <w:bottom w:val="single" w:sz="4" w:space="0" w:color="auto"/>
              <w:right w:val="single" w:sz="4" w:space="0" w:color="auto"/>
            </w:tcBorders>
            <w:shd w:val="clear" w:color="auto" w:fill="auto"/>
            <w:noWrap/>
            <w:vAlign w:val="bottom"/>
            <w:hideMark/>
          </w:tcPr>
          <w:p w:rsidR="007F649C" w:rsidRPr="007F649C" w:rsidRDefault="007F649C" w:rsidP="007F649C">
            <w:pPr>
              <w:spacing w:after="0" w:line="240" w:lineRule="auto"/>
              <w:rPr>
                <w:rFonts w:ascii="Arial" w:eastAsia="Times New Roman" w:hAnsi="Arial" w:cs="Arial"/>
                <w:color w:val="000000"/>
                <w:rtl/>
              </w:rPr>
            </w:pPr>
            <w:r w:rsidRPr="007F649C">
              <w:rPr>
                <w:rFonts w:ascii="Arial" w:eastAsia="Times New Roman" w:hAnsi="Arial" w:cs="Arial"/>
                <w:color w:val="000000"/>
                <w:rtl/>
              </w:rPr>
              <w:t xml:space="preserve">21/11/2017 </w:t>
            </w:r>
            <w:r w:rsidR="00B20337">
              <w:rPr>
                <w:rFonts w:ascii="Arial" w:eastAsia="Times New Roman" w:hAnsi="Arial" w:cs="Arial" w:hint="cs"/>
                <w:color w:val="000000"/>
                <w:rtl/>
                <w:lang w:bidi="ar-AE"/>
              </w:rPr>
              <w:t>في الساعة</w:t>
            </w:r>
            <w:r w:rsidR="00B20337" w:rsidRPr="007F649C">
              <w:rPr>
                <w:rFonts w:ascii="Arial" w:eastAsia="Times New Roman" w:hAnsi="Arial" w:cs="Arial"/>
                <w:color w:val="000000"/>
                <w:rtl/>
              </w:rPr>
              <w:t xml:space="preserve"> </w:t>
            </w:r>
            <w:r w:rsidRPr="007F649C">
              <w:rPr>
                <w:rFonts w:ascii="Arial" w:eastAsia="Times New Roman" w:hAnsi="Arial" w:cs="Arial"/>
                <w:color w:val="000000"/>
                <w:rtl/>
              </w:rPr>
              <w:t>13:00</w:t>
            </w:r>
          </w:p>
        </w:tc>
      </w:tr>
      <w:tr w:rsidR="007F649C" w:rsidRPr="007F649C" w:rsidTr="007F649C">
        <w:trPr>
          <w:trHeight w:val="276"/>
        </w:trPr>
        <w:tc>
          <w:tcPr>
            <w:tcW w:w="4641" w:type="dxa"/>
            <w:tcBorders>
              <w:top w:val="nil"/>
              <w:left w:val="single" w:sz="4" w:space="0" w:color="auto"/>
              <w:bottom w:val="single" w:sz="4" w:space="0" w:color="auto"/>
              <w:right w:val="single" w:sz="4" w:space="0" w:color="auto"/>
            </w:tcBorders>
            <w:shd w:val="clear" w:color="auto" w:fill="auto"/>
            <w:vAlign w:val="center"/>
            <w:hideMark/>
          </w:tcPr>
          <w:p w:rsidR="007F649C" w:rsidRPr="007F649C" w:rsidRDefault="00B20337" w:rsidP="007F649C">
            <w:pPr>
              <w:spacing w:after="0" w:line="240" w:lineRule="auto"/>
              <w:rPr>
                <w:rFonts w:ascii="Arial" w:eastAsia="Times New Roman" w:hAnsi="Arial" w:cs="Arial"/>
                <w:color w:val="000000"/>
                <w:rtl/>
                <w:lang w:bidi="ar-AE"/>
              </w:rPr>
            </w:pPr>
            <w:r>
              <w:rPr>
                <w:rFonts w:ascii="Arial" w:eastAsia="Times New Roman" w:hAnsi="Arial" w:cs="Arial" w:hint="cs"/>
                <w:color w:val="000000"/>
                <w:rtl/>
                <w:lang w:bidi="ar-AE"/>
              </w:rPr>
              <w:t>أيام محاكاة- سوف يتم خلالها عرض الحلول على الوزارة</w:t>
            </w:r>
          </w:p>
        </w:tc>
        <w:tc>
          <w:tcPr>
            <w:tcW w:w="3259" w:type="dxa"/>
            <w:tcBorders>
              <w:top w:val="nil"/>
              <w:left w:val="single" w:sz="4" w:space="0" w:color="auto"/>
              <w:bottom w:val="single" w:sz="4" w:space="0" w:color="auto"/>
              <w:right w:val="single" w:sz="4" w:space="0" w:color="auto"/>
            </w:tcBorders>
            <w:shd w:val="clear" w:color="auto" w:fill="auto"/>
            <w:noWrap/>
            <w:vAlign w:val="bottom"/>
            <w:hideMark/>
          </w:tcPr>
          <w:p w:rsidR="007F649C" w:rsidRPr="007F649C" w:rsidRDefault="007F649C" w:rsidP="007F649C">
            <w:pPr>
              <w:spacing w:after="0" w:line="240" w:lineRule="auto"/>
              <w:rPr>
                <w:rFonts w:ascii="Arial" w:eastAsia="Times New Roman" w:hAnsi="Arial" w:cs="Arial"/>
                <w:color w:val="000000"/>
                <w:rtl/>
              </w:rPr>
            </w:pPr>
            <w:r w:rsidRPr="007F649C">
              <w:rPr>
                <w:rFonts w:ascii="Arial" w:eastAsia="Times New Roman" w:hAnsi="Arial" w:cs="Arial"/>
                <w:color w:val="000000"/>
                <w:rtl/>
              </w:rPr>
              <w:t>26-27/11/2017</w:t>
            </w:r>
          </w:p>
        </w:tc>
      </w:tr>
    </w:tbl>
    <w:p w:rsidR="00361320" w:rsidRDefault="00361320" w:rsidP="00361320">
      <w:pPr>
        <w:jc w:val="both"/>
        <w:rPr>
          <w:rFonts w:cs="David"/>
          <w:sz w:val="24"/>
          <w:szCs w:val="24"/>
          <w:rtl/>
        </w:rPr>
      </w:pPr>
    </w:p>
    <w:p w:rsidR="00BE6912" w:rsidRPr="00361320" w:rsidRDefault="00B20337" w:rsidP="00B20337">
      <w:pPr>
        <w:jc w:val="both"/>
        <w:rPr>
          <w:rFonts w:cs="David"/>
          <w:sz w:val="24"/>
          <w:szCs w:val="24"/>
        </w:rPr>
      </w:pPr>
      <w:r>
        <w:rPr>
          <w:rFonts w:cs="Arial" w:hint="cs"/>
          <w:sz w:val="24"/>
          <w:szCs w:val="24"/>
          <w:rtl/>
          <w:lang w:bidi="ar-AE"/>
        </w:rPr>
        <w:t>للأسئلة والاستفسار يُمكن التوجه للبريد للالكتروني:</w:t>
      </w:r>
      <w:r w:rsidR="00361320">
        <w:rPr>
          <w:rFonts w:cs="David" w:hint="cs"/>
          <w:sz w:val="24"/>
          <w:szCs w:val="24"/>
          <w:rtl/>
        </w:rPr>
        <w:t xml:space="preserve"> </w:t>
      </w:r>
      <w:r w:rsidR="00E724C4" w:rsidRPr="00E724C4">
        <w:rPr>
          <w:rFonts w:cs="David"/>
          <w:sz w:val="24"/>
          <w:szCs w:val="24"/>
          <w:rtl/>
        </w:rPr>
        <w:t xml:space="preserve"> </w:t>
      </w:r>
      <w:r w:rsidR="00361320">
        <w:rPr>
          <w:rFonts w:cs="David"/>
          <w:sz w:val="24"/>
          <w:szCs w:val="24"/>
        </w:rPr>
        <w:t>it.tenders</w:t>
      </w:r>
      <w:r w:rsidR="00361320" w:rsidRPr="00361320">
        <w:rPr>
          <w:rFonts w:cs="David"/>
          <w:sz w:val="24"/>
          <w:szCs w:val="24"/>
        </w:rPr>
        <w:t>@moh.gov.il</w:t>
      </w:r>
    </w:p>
    <w:sectPr w:rsidR="00BE6912" w:rsidRPr="00361320" w:rsidSect="0086511E">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283A6434"/>
    <w:multiLevelType w:val="multilevel"/>
    <w:tmpl w:val="3878B5B2"/>
    <w:lvl w:ilvl="0">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638" w:hanging="504"/>
      </w:pPr>
      <w:rPr>
        <w:rFonts w:hint="default"/>
        <w:b w:val="0"/>
        <w:bCs w:val="0"/>
      </w:rPr>
    </w:lvl>
    <w:lvl w:ilvl="3">
      <w:start w:val="1"/>
      <w:numFmt w:val="decimal"/>
      <w:lvlText w:val="%1.%2.%3.%4."/>
      <w:lvlJc w:val="left"/>
      <w:pPr>
        <w:ind w:left="2349" w:hanging="648"/>
      </w:pPr>
      <w:rPr>
        <w:rFonts w:cs="David" w:hint="default"/>
        <w:b/>
        <w:bCs w:val="0"/>
      </w:rPr>
    </w:lvl>
    <w:lvl w:ilvl="4">
      <w:start w:val="1"/>
      <w:numFmt w:val="decimal"/>
      <w:lvlText w:val="%1.%2.%3.%4.%5."/>
      <w:lvlJc w:val="left"/>
      <w:pPr>
        <w:ind w:left="3485" w:hanging="792"/>
      </w:pPr>
      <w:rPr>
        <w:rFonts w:hint="default"/>
        <w:b w:val="0"/>
        <w:bCs w:val="0"/>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 w15:restartNumberingAfterBreak="0">
    <w:nsid w:val="28BE322F"/>
    <w:multiLevelType w:val="hybridMultilevel"/>
    <w:tmpl w:val="D7CA119C"/>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 w15:restartNumberingAfterBreak="0">
    <w:nsid w:val="34601006"/>
    <w:multiLevelType w:val="hybridMultilevel"/>
    <w:tmpl w:val="BBF6846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46D64D12"/>
    <w:multiLevelType w:val="hybridMultilevel"/>
    <w:tmpl w:val="F8522AF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493F3D52"/>
    <w:multiLevelType w:val="hybridMultilevel"/>
    <w:tmpl w:val="AE44E95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4A526C97"/>
    <w:multiLevelType w:val="hybridMultilevel"/>
    <w:tmpl w:val="55DEBF5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4F7B61DE"/>
    <w:multiLevelType w:val="hybridMultilevel"/>
    <w:tmpl w:val="2ACA0A8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51267655"/>
    <w:multiLevelType w:val="hybridMultilevel"/>
    <w:tmpl w:val="4FD29372"/>
    <w:lvl w:ilvl="0" w:tplc="2AAEDE5E">
      <w:start w:val="1"/>
      <w:numFmt w:val="hebrew1"/>
      <w:lvlText w:val="%1."/>
      <w:lvlJc w:val="left"/>
      <w:pPr>
        <w:ind w:left="720" w:hanging="360"/>
      </w:pPr>
      <w:rPr>
        <w:rFonts w:asciiTheme="minorHAnsi" w:eastAsiaTheme="minorEastAsia" w:hAnsiTheme="minorHAnsi" w:cs="David"/>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5D03113B"/>
    <w:multiLevelType w:val="hybridMultilevel"/>
    <w:tmpl w:val="7A22ED9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5EFD4AA9"/>
    <w:multiLevelType w:val="hybridMultilevel"/>
    <w:tmpl w:val="D744F9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672D63C3"/>
    <w:multiLevelType w:val="hybridMultilevel"/>
    <w:tmpl w:val="FA6E10A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68EB5DC3"/>
    <w:multiLevelType w:val="hybridMultilevel"/>
    <w:tmpl w:val="A0F2F8A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736F44AA"/>
    <w:multiLevelType w:val="multilevel"/>
    <w:tmpl w:val="84EA7F8A"/>
    <w:lvl w:ilvl="0">
      <w:start w:val="1"/>
      <w:numFmt w:val="decimal"/>
      <w:lvlText w:val="%1."/>
      <w:lvlJc w:val="left"/>
      <w:pPr>
        <w:tabs>
          <w:tab w:val="num" w:pos="0"/>
        </w:tabs>
        <w:ind w:left="360" w:hanging="360"/>
      </w:pPr>
      <w:rPr>
        <w:rFonts w:ascii="Times New Roman" w:eastAsia="Times New Roman" w:hAnsi="Times New Roman" w:cs="David"/>
        <w:b/>
        <w:bCs/>
      </w:rPr>
    </w:lvl>
    <w:lvl w:ilvl="1">
      <w:start w:val="1"/>
      <w:numFmt w:val="decimal"/>
      <w:lvlText w:val="%1.%2."/>
      <w:lvlJc w:val="left"/>
      <w:pPr>
        <w:tabs>
          <w:tab w:val="num" w:pos="14"/>
        </w:tabs>
        <w:ind w:left="806" w:hanging="432"/>
      </w:pPr>
      <w:rPr>
        <w:rFonts w:hint="default"/>
      </w:rPr>
    </w:lvl>
    <w:lvl w:ilvl="2">
      <w:start w:val="1"/>
      <w:numFmt w:val="decimal"/>
      <w:lvlText w:val="%1.%2.%3."/>
      <w:lvlJc w:val="left"/>
      <w:pPr>
        <w:tabs>
          <w:tab w:val="num" w:pos="0"/>
        </w:tabs>
        <w:ind w:left="1224" w:hanging="504"/>
      </w:pPr>
      <w:rPr>
        <w:rFonts w:hint="default"/>
      </w:rPr>
    </w:lvl>
    <w:lvl w:ilvl="3">
      <w:start w:val="1"/>
      <w:numFmt w:val="decimal"/>
      <w:lvlText w:val="%1.%2.%3.%4."/>
      <w:lvlJc w:val="left"/>
      <w:pPr>
        <w:tabs>
          <w:tab w:val="num" w:pos="0"/>
        </w:tabs>
        <w:ind w:left="1728" w:hanging="648"/>
      </w:pPr>
      <w:rPr>
        <w:rFonts w:hint="default"/>
      </w:rPr>
    </w:lvl>
    <w:lvl w:ilvl="4">
      <w:start w:val="1"/>
      <w:numFmt w:val="decimal"/>
      <w:lvlText w:val="%1.%2.%3.%4.%5."/>
      <w:lvlJc w:val="left"/>
      <w:pPr>
        <w:tabs>
          <w:tab w:val="num" w:pos="0"/>
        </w:tabs>
        <w:ind w:left="2232" w:hanging="792"/>
      </w:pPr>
      <w:rPr>
        <w:rFonts w:hint="default"/>
      </w:rPr>
    </w:lvl>
    <w:lvl w:ilvl="5">
      <w:start w:val="1"/>
      <w:numFmt w:val="decimal"/>
      <w:lvlText w:val="%1.%2.%3.%4.%5.%6."/>
      <w:lvlJc w:val="left"/>
      <w:pPr>
        <w:tabs>
          <w:tab w:val="num" w:pos="0"/>
        </w:tabs>
        <w:ind w:left="2736" w:hanging="936"/>
      </w:pPr>
      <w:rPr>
        <w:rFonts w:hint="default"/>
      </w:rPr>
    </w:lvl>
    <w:lvl w:ilvl="6">
      <w:start w:val="1"/>
      <w:numFmt w:val="decimal"/>
      <w:lvlText w:val="%1.%2.%3.%4.%5.%6.%7."/>
      <w:lvlJc w:val="left"/>
      <w:pPr>
        <w:tabs>
          <w:tab w:val="num" w:pos="0"/>
        </w:tabs>
        <w:ind w:left="3240" w:hanging="1080"/>
      </w:pPr>
      <w:rPr>
        <w:rFonts w:hint="default"/>
      </w:rPr>
    </w:lvl>
    <w:lvl w:ilvl="7">
      <w:start w:val="1"/>
      <w:numFmt w:val="decimal"/>
      <w:lvlText w:val="%1.%2.%3.%4.%5.%6.%7.%8."/>
      <w:lvlJc w:val="left"/>
      <w:pPr>
        <w:tabs>
          <w:tab w:val="num" w:pos="0"/>
        </w:tabs>
        <w:ind w:left="3744" w:hanging="1224"/>
      </w:pPr>
      <w:rPr>
        <w:rFonts w:hint="default"/>
      </w:rPr>
    </w:lvl>
    <w:lvl w:ilvl="8">
      <w:start w:val="1"/>
      <w:numFmt w:val="decimal"/>
      <w:lvlText w:val="%1.%2.%3.%4.%5.%6.%7.%8.%9."/>
      <w:lvlJc w:val="left"/>
      <w:pPr>
        <w:tabs>
          <w:tab w:val="num" w:pos="0"/>
        </w:tabs>
        <w:ind w:left="4320" w:hanging="1440"/>
      </w:pPr>
      <w:rPr>
        <w:rFonts w:hint="default"/>
      </w:rPr>
    </w:lvl>
  </w:abstractNum>
  <w:abstractNum w:abstractNumId="13" w15:restartNumberingAfterBreak="0">
    <w:nsid w:val="77BE0A5C"/>
    <w:multiLevelType w:val="hybridMultilevel"/>
    <w:tmpl w:val="4A5868B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2"/>
  </w:num>
  <w:num w:numId="2">
    <w:abstractNumId w:val="13"/>
  </w:num>
  <w:num w:numId="3">
    <w:abstractNumId w:val="0"/>
  </w:num>
  <w:num w:numId="4">
    <w:abstractNumId w:val="4"/>
  </w:num>
  <w:num w:numId="5">
    <w:abstractNumId w:val="10"/>
  </w:num>
  <w:num w:numId="6">
    <w:abstractNumId w:val="9"/>
  </w:num>
  <w:num w:numId="7">
    <w:abstractNumId w:val="11"/>
  </w:num>
  <w:num w:numId="8">
    <w:abstractNumId w:val="8"/>
  </w:num>
  <w:num w:numId="9">
    <w:abstractNumId w:val="5"/>
  </w:num>
  <w:num w:numId="10">
    <w:abstractNumId w:val="2"/>
  </w:num>
  <w:num w:numId="11">
    <w:abstractNumId w:val="3"/>
  </w:num>
  <w:num w:numId="12">
    <w:abstractNumId w:val="7"/>
  </w:num>
  <w:num w:numId="13">
    <w:abstractNumId w:val="1"/>
  </w:num>
  <w:num w:numId="14">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A7028"/>
    <w:rsid w:val="0000717E"/>
    <w:rsid w:val="000321A2"/>
    <w:rsid w:val="00081C97"/>
    <w:rsid w:val="00097189"/>
    <w:rsid w:val="000D181D"/>
    <w:rsid w:val="001C63F7"/>
    <w:rsid w:val="002244A5"/>
    <w:rsid w:val="00345DF9"/>
    <w:rsid w:val="00361320"/>
    <w:rsid w:val="003A7028"/>
    <w:rsid w:val="003D5591"/>
    <w:rsid w:val="00422108"/>
    <w:rsid w:val="004416C6"/>
    <w:rsid w:val="004E0515"/>
    <w:rsid w:val="00513EC8"/>
    <w:rsid w:val="00516CDF"/>
    <w:rsid w:val="00557662"/>
    <w:rsid w:val="005E73E0"/>
    <w:rsid w:val="005F36A8"/>
    <w:rsid w:val="00683C85"/>
    <w:rsid w:val="006D5EC5"/>
    <w:rsid w:val="00701007"/>
    <w:rsid w:val="00754BB7"/>
    <w:rsid w:val="007C7646"/>
    <w:rsid w:val="007F649C"/>
    <w:rsid w:val="00831FCF"/>
    <w:rsid w:val="0086511E"/>
    <w:rsid w:val="008D1893"/>
    <w:rsid w:val="009D7449"/>
    <w:rsid w:val="00A26F18"/>
    <w:rsid w:val="00A4422D"/>
    <w:rsid w:val="00A568BF"/>
    <w:rsid w:val="00B20337"/>
    <w:rsid w:val="00B60BF4"/>
    <w:rsid w:val="00BE6912"/>
    <w:rsid w:val="00C53D9E"/>
    <w:rsid w:val="00C57691"/>
    <w:rsid w:val="00CA16EB"/>
    <w:rsid w:val="00D13FCA"/>
    <w:rsid w:val="00D954EC"/>
    <w:rsid w:val="00D97BC9"/>
    <w:rsid w:val="00DC775E"/>
    <w:rsid w:val="00E0230B"/>
    <w:rsid w:val="00E33CF1"/>
    <w:rsid w:val="00E724C4"/>
    <w:rsid w:val="00ED51DF"/>
    <w:rsid w:val="00ED5534"/>
    <w:rsid w:val="00EE3685"/>
    <w:rsid w:val="00FC209E"/>
    <w:rsid w:val="00FC4D6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796C31E0-77DD-4613-8513-5C15FBF73E7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rsid w:val="003A7028"/>
    <w:pPr>
      <w:bidi/>
    </w:pPr>
    <w:rPr>
      <w:rFonts w:eastAsiaTheme="minorEastAsia"/>
    </w:rPr>
  </w:style>
  <w:style w:type="paragraph" w:styleId="2">
    <w:name w:val="heading 2"/>
    <w:basedOn w:val="a"/>
    <w:next w:val="a"/>
    <w:link w:val="20"/>
    <w:qFormat/>
    <w:rsid w:val="003A7028"/>
    <w:pPr>
      <w:keepNext/>
      <w:spacing w:after="0" w:line="240" w:lineRule="auto"/>
      <w:ind w:left="5616" w:right="-720"/>
      <w:outlineLvl w:val="1"/>
    </w:pPr>
    <w:rPr>
      <w:rFonts w:ascii="Times New Roman" w:eastAsia="Times New Roman" w:hAnsi="Times New Roman" w:cs="David"/>
      <w:sz w:val="30"/>
      <w:szCs w:val="30"/>
      <w:lang w:eastAsia="he-IL"/>
    </w:rPr>
  </w:style>
  <w:style w:type="paragraph" w:styleId="3">
    <w:name w:val="heading 3"/>
    <w:basedOn w:val="a"/>
    <w:next w:val="a"/>
    <w:link w:val="30"/>
    <w:uiPriority w:val="9"/>
    <w:semiHidden/>
    <w:unhideWhenUsed/>
    <w:qFormat/>
    <w:rsid w:val="00E724C4"/>
    <w:pPr>
      <w:keepNext/>
      <w:keepLines/>
      <w:spacing w:before="200" w:after="0"/>
      <w:outlineLvl w:val="2"/>
    </w:pPr>
    <w:rPr>
      <w:rFonts w:asciiTheme="majorHAnsi" w:eastAsiaTheme="majorEastAsia" w:hAnsiTheme="majorHAnsi" w:cstheme="majorBidi"/>
      <w:b/>
      <w:b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כותרת 2 תו"/>
    <w:basedOn w:val="a0"/>
    <w:link w:val="2"/>
    <w:rsid w:val="003A7028"/>
    <w:rPr>
      <w:rFonts w:ascii="Times New Roman" w:eastAsia="Times New Roman" w:hAnsi="Times New Roman" w:cs="David"/>
      <w:sz w:val="30"/>
      <w:szCs w:val="30"/>
      <w:lang w:eastAsia="he-IL"/>
    </w:rPr>
  </w:style>
  <w:style w:type="paragraph" w:styleId="a3">
    <w:name w:val="List Paragraph"/>
    <w:basedOn w:val="a"/>
    <w:uiPriority w:val="34"/>
    <w:qFormat/>
    <w:rsid w:val="007C7646"/>
    <w:pPr>
      <w:ind w:left="720"/>
      <w:contextualSpacing/>
    </w:pPr>
  </w:style>
  <w:style w:type="character" w:customStyle="1" w:styleId="30">
    <w:name w:val="כותרת 3 תו"/>
    <w:basedOn w:val="a0"/>
    <w:link w:val="3"/>
    <w:uiPriority w:val="9"/>
    <w:semiHidden/>
    <w:rsid w:val="00E724C4"/>
    <w:rPr>
      <w:rFonts w:asciiTheme="majorHAnsi" w:eastAsiaTheme="majorEastAsia" w:hAnsiTheme="majorHAnsi" w:cstheme="majorBidi"/>
      <w:b/>
      <w:bCs/>
      <w:color w:val="4F81BD" w:themeColor="accent1"/>
    </w:rPr>
  </w:style>
  <w:style w:type="paragraph" w:customStyle="1" w:styleId="Normal1">
    <w:name w:val="Normal1"/>
    <w:basedOn w:val="a"/>
    <w:link w:val="Normal10"/>
    <w:rsid w:val="0000717E"/>
    <w:pPr>
      <w:spacing w:before="120" w:after="0" w:line="320" w:lineRule="exact"/>
      <w:ind w:left="397"/>
      <w:jc w:val="both"/>
    </w:pPr>
    <w:rPr>
      <w:rFonts w:ascii="Times New Roman" w:eastAsia="Times New Roman" w:hAnsi="Times New Roman" w:cs="David"/>
      <w:szCs w:val="24"/>
      <w:lang w:eastAsia="he-IL"/>
    </w:rPr>
  </w:style>
  <w:style w:type="character" w:customStyle="1" w:styleId="Normal10">
    <w:name w:val="Normal1 תו"/>
    <w:link w:val="Normal1"/>
    <w:rsid w:val="0000717E"/>
    <w:rPr>
      <w:rFonts w:ascii="Times New Roman" w:eastAsia="Times New Roman" w:hAnsi="Times New Roman" w:cs="David"/>
      <w:szCs w:val="24"/>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62812500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460</Words>
  <Characters>2301</Characters>
  <Application>Microsoft Office Word</Application>
  <DocSecurity>4</DocSecurity>
  <Lines>19</Lines>
  <Paragraphs>5</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2756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דורין אמויאל</dc:creator>
  <cp:keywords/>
  <dc:description/>
  <cp:lastModifiedBy>jessica</cp:lastModifiedBy>
  <cp:revision>2</cp:revision>
  <dcterms:created xsi:type="dcterms:W3CDTF">2017-09-05T10:39:00Z</dcterms:created>
  <dcterms:modified xsi:type="dcterms:W3CDTF">2017-09-05T10:39:00Z</dcterms:modified>
</cp:coreProperties>
</file>